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81"/>
        <w:gridCol w:w="6887"/>
      </w:tblGrid>
      <w:tr w:rsidR="005A0FB6">
        <w:tc>
          <w:tcPr>
            <w:tcW w:w="2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FB6" w:rsidRDefault="003A3213">
            <w:pPr>
              <w:tabs>
                <w:tab w:val="left" w:pos="3870"/>
              </w:tabs>
              <w:spacing w:after="0" w:line="240" w:lineRule="auto"/>
              <w:ind w:right="640"/>
              <w:jc w:val="right"/>
              <w:rPr>
                <w:rFonts w:ascii="MS Sans Serif" w:eastAsia="MS Sans Serif" w:hAnsi="MS Sans Serif" w:cs="MS Sans Serif"/>
              </w:rPr>
            </w:pPr>
            <w:r>
              <w:object w:dxaOrig="1728" w:dyaOrig="429">
                <v:rect id="rectole0000000000" o:spid="_x0000_i1025" style="width:86.25pt;height:21.75pt" o:ole="" o:preferrelative="t" stroked="f">
                  <v:imagedata r:id="rId4" o:title=""/>
                </v:rect>
                <o:OLEObject Type="Embed" ProgID="StaticMetafile" ShapeID="rectole0000000000" DrawAspect="Content" ObjectID="_1617015739" r:id="rId5"/>
              </w:object>
            </w:r>
          </w:p>
        </w:tc>
        <w:tc>
          <w:tcPr>
            <w:tcW w:w="7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FB6" w:rsidRDefault="003A3213">
            <w:pPr>
              <w:tabs>
                <w:tab w:val="left" w:pos="3870"/>
              </w:tabs>
              <w:spacing w:after="0" w:line="240" w:lineRule="auto"/>
              <w:rPr>
                <w:rFonts w:ascii="Arial" w:eastAsia="Arial" w:hAnsi="Arial" w:cs="Arial"/>
                <w:b/>
                <w:spacing w:val="50"/>
              </w:rPr>
            </w:pPr>
            <w:r>
              <w:rPr>
                <w:rFonts w:ascii="Arial" w:eastAsia="Arial" w:hAnsi="Arial" w:cs="Arial"/>
                <w:b/>
                <w:spacing w:val="50"/>
              </w:rPr>
              <w:t>Công ty TNHH Thang máy Hải Giang Sơn</w:t>
            </w:r>
          </w:p>
          <w:p w:rsidR="005A0FB6" w:rsidRDefault="003A3213">
            <w:pPr>
              <w:tabs>
                <w:tab w:val="left" w:pos="3870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45 Hoa Mai, phường 2, quận Phú Nhuận, TP.HCM</w:t>
            </w:r>
          </w:p>
          <w:p w:rsidR="005A0FB6" w:rsidRDefault="003A3213">
            <w:pPr>
              <w:tabs>
                <w:tab w:val="left" w:pos="3870"/>
                <w:tab w:val="left" w:pos="3479"/>
                <w:tab w:val="left" w:pos="574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ĐT: (028).35171785/ (028) 35171786 Fax: (028) 35171784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www.hagison.com</w:t>
              </w:r>
            </w:hyperlink>
          </w:p>
        </w:tc>
      </w:tr>
    </w:tbl>
    <w:p w:rsidR="005A0FB6" w:rsidRDefault="005A0FB6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A0FB6" w:rsidRDefault="003A3213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THÔNG BÁO TUYỂN DỤNG</w:t>
      </w:r>
    </w:p>
    <w:p w:rsidR="005A0FB6" w:rsidRDefault="003A3213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Công ty Thang máy Hagison với hơn </w:t>
      </w:r>
      <w:r w:rsidR="007A77C2">
        <w:rPr>
          <w:rFonts w:ascii="Times New Roman" w:eastAsia="Times New Roman" w:hAnsi="Times New Roman" w:cs="Times New Roman"/>
          <w:sz w:val="26"/>
        </w:rPr>
        <w:t>10</w:t>
      </w:r>
      <w:r>
        <w:rPr>
          <w:rFonts w:ascii="Times New Roman" w:eastAsia="Times New Roman" w:hAnsi="Times New Roman" w:cs="Times New Roman"/>
          <w:sz w:val="26"/>
        </w:rPr>
        <w:t xml:space="preserve"> năm có mặt trên thị trường, đã cung cấp trên </w:t>
      </w:r>
      <w:r w:rsidR="007A77C2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00 bộ thang máy các loại cho thị trường trên toàn quốc, tạo được chỗ đứng vững chắc và niềm tin đối với khách hàng, đối tác và đồng nghiệp. </w:t>
      </w:r>
    </w:p>
    <w:p w:rsidR="005A0FB6" w:rsidRDefault="003A3213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Hiện chúng tôi hiện đang có nhu cầu tuyển dụng SV thực tập và nhân viên kỹ thuật ngành cơ khí- cơ điện và điện – tự động:</w:t>
      </w:r>
    </w:p>
    <w:p w:rsidR="005A0FB6" w:rsidRDefault="005A0FB6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39"/>
        <w:gridCol w:w="4729"/>
      </w:tblGrid>
      <w:tr w:rsidR="005A0FB6">
        <w:trPr>
          <w:trHeight w:val="1"/>
        </w:trPr>
        <w:tc>
          <w:tcPr>
            <w:tcW w:w="5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FB6" w:rsidRDefault="003A32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NHÂN VIÊN CƠ KHÍ – CƠ ĐIỆN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1) Tiêu đề: KTV CƠ KHÍ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2) Số lượng: 5</w:t>
            </w:r>
          </w:p>
          <w:p w:rsidR="004479CA" w:rsidRDefault="004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3) Giới tính: Nam</w:t>
            </w:r>
          </w:p>
          <w:p w:rsidR="005A0FB6" w:rsidRDefault="0044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="003A3213">
              <w:rPr>
                <w:rFonts w:ascii="Times New Roman" w:eastAsia="Times New Roman" w:hAnsi="Times New Roman" w:cs="Times New Roman"/>
                <w:sz w:val="26"/>
              </w:rPr>
              <w:t>) Mô tả công việc:</w:t>
            </w:r>
          </w:p>
          <w:p w:rsidR="005A0FB6" w:rsidRDefault="003A32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4479CA">
              <w:rPr>
                <w:rFonts w:ascii="Times New Roman" w:eastAsia="Times New Roman" w:hAnsi="Times New Roman" w:cs="Times New Roman"/>
                <w:sz w:val="26"/>
              </w:rPr>
              <w:t>Lắp ráp, k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hoan, cắt, mài, hàn, sơn các cấu kiện bằng thép </w:t>
            </w:r>
          </w:p>
          <w:p w:rsidR="004479CA" w:rsidRDefault="004479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Vẽ thiết kế phần cơ của thang máy.</w:t>
            </w:r>
          </w:p>
          <w:p w:rsidR="005A0FB6" w:rsidRDefault="005A0FB6" w:rsidP="004479CA">
            <w:pPr>
              <w:spacing w:after="0" w:line="240" w:lineRule="auto"/>
              <w:ind w:left="720"/>
            </w:pPr>
          </w:p>
        </w:tc>
        <w:tc>
          <w:tcPr>
            <w:tcW w:w="5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FB6" w:rsidRDefault="003A32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NHÂN VIÊN ĐIỆN-TỰ ĐỘNG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1) Tiêu đề: KTV ĐIỆN-TỰ ĐỘNG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2) Số lượng: 5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3) Giới tính: Nam</w:t>
            </w:r>
          </w:p>
          <w:p w:rsidR="005A0FB6" w:rsidRDefault="003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4) Mô tả công việc:</w:t>
            </w:r>
          </w:p>
          <w:p w:rsidR="005A0FB6" w:rsidRDefault="003A32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-Lắp ráp tủ điều khiển và hệ thống điện thang máy</w:t>
            </w:r>
          </w:p>
          <w:p w:rsidR="005A0FB6" w:rsidRDefault="003A32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-Tham gia bảo trì và sửa chữa thang máy </w:t>
            </w:r>
          </w:p>
          <w:p w:rsidR="005A0FB6" w:rsidRDefault="005A0FB6">
            <w:pPr>
              <w:spacing w:after="0" w:line="240" w:lineRule="auto"/>
              <w:ind w:left="720"/>
            </w:pPr>
          </w:p>
        </w:tc>
      </w:tr>
    </w:tbl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5) Trình độ: Tốt nghiệp từ trung cấp trở lên</w:t>
      </w:r>
    </w:p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6) Kinh nghiệm: Không yêu cầu</w:t>
      </w:r>
    </w:p>
    <w:p w:rsidR="004479CA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7) Mức lương: </w:t>
      </w:r>
      <w:r w:rsidR="007A77C2">
        <w:rPr>
          <w:rFonts w:ascii="Times New Roman" w:eastAsia="Times New Roman" w:hAnsi="Times New Roman" w:cs="Times New Roman"/>
          <w:sz w:val="26"/>
        </w:rPr>
        <w:t xml:space="preserve">Từ 5.000.000 đến 9.000.000 tùy năng lực. </w:t>
      </w:r>
    </w:p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8) Quyền lợi: </w:t>
      </w:r>
    </w:p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Được hưởng chế độ bảo hiểm  xã hội, y tế, thất nghiệp và các quyền lợi theo quy định của Bộ luật lao động.</w:t>
      </w:r>
    </w:p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9) Nơi làm việc chính: Số 68</w:t>
      </w:r>
      <w:r w:rsidR="004479CA">
        <w:rPr>
          <w:rFonts w:ascii="Times New Roman" w:eastAsia="Times New Roman" w:hAnsi="Times New Roman" w:cs="Times New Roman"/>
          <w:sz w:val="26"/>
        </w:rPr>
        <w:t>/1</w:t>
      </w:r>
      <w:r>
        <w:rPr>
          <w:rFonts w:ascii="Times New Roman" w:eastAsia="Times New Roman" w:hAnsi="Times New Roman" w:cs="Times New Roman"/>
          <w:sz w:val="26"/>
        </w:rPr>
        <w:t>E đường 18B, phường Bình Hưng Hòa A, Quận Bình Tân, TP.HCM</w:t>
      </w:r>
    </w:p>
    <w:p w:rsidR="005A0FB6" w:rsidRDefault="005A0FB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A0FB6" w:rsidRDefault="003A321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Liên hệ: </w:t>
      </w:r>
      <w:r w:rsidR="007A77C2">
        <w:rPr>
          <w:rFonts w:ascii="Times New Roman" w:eastAsia="Times New Roman" w:hAnsi="Times New Roman" w:cs="Times New Roman"/>
          <w:b/>
          <w:sz w:val="26"/>
        </w:rPr>
        <w:t>Mrs Trang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7A77C2">
        <w:rPr>
          <w:rFonts w:ascii="Times New Roman" w:eastAsia="Times New Roman" w:hAnsi="Times New Roman" w:cs="Times New Roman"/>
          <w:b/>
          <w:sz w:val="26"/>
        </w:rPr>
        <w:t>(852205845</w:t>
      </w:r>
      <w:r>
        <w:rPr>
          <w:rFonts w:ascii="Times New Roman" w:eastAsia="Times New Roman" w:hAnsi="Times New Roman" w:cs="Times New Roman"/>
          <w:b/>
          <w:sz w:val="26"/>
        </w:rPr>
        <w:t>)</w:t>
      </w:r>
    </w:p>
    <w:p w:rsidR="007A77C2" w:rsidRDefault="007A77C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A77C2" w:rsidRDefault="007A77C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7A77C2" w:rsidRPr="007A77C2" w:rsidRDefault="007A77C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>TP. HCM. Ngày 8 tháng 4 năm 2019</w:t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ab/>
        <w:t>Giám đốc</w:t>
      </w:r>
    </w:p>
    <w:p w:rsidR="007A77C2" w:rsidRPr="007A77C2" w:rsidRDefault="007A77C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>(Đã ký)</w:t>
      </w:r>
    </w:p>
    <w:p w:rsidR="007A77C2" w:rsidRDefault="007A77C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A0FB6" w:rsidRDefault="007A77C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Pr="007A77C2">
        <w:rPr>
          <w:rFonts w:ascii="Times New Roman" w:eastAsia="Times New Roman" w:hAnsi="Times New Roman" w:cs="Times New Roman"/>
          <w:sz w:val="26"/>
        </w:rPr>
        <w:t xml:space="preserve">       Bùi Minh Hải</w:t>
      </w:r>
    </w:p>
    <w:sectPr w:rsidR="005A0FB6" w:rsidSect="002C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0FB6"/>
    <w:rsid w:val="002C74D2"/>
    <w:rsid w:val="003A3213"/>
    <w:rsid w:val="004479CA"/>
    <w:rsid w:val="005A0FB6"/>
    <w:rsid w:val="007A77C2"/>
    <w:rsid w:val="00C4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ison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HOANG LAM</cp:lastModifiedBy>
  <cp:revision>5</cp:revision>
  <dcterms:created xsi:type="dcterms:W3CDTF">2017-11-30T07:32:00Z</dcterms:created>
  <dcterms:modified xsi:type="dcterms:W3CDTF">2019-04-17T07:16:00Z</dcterms:modified>
</cp:coreProperties>
</file>